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A99AB" w14:textId="25FAB465" w:rsidR="001E6EF4" w:rsidRDefault="001E6EF4" w:rsidP="001E6E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i/>
          <w:iCs/>
          <w:color w:val="0070C0"/>
          <w:kern w:val="0"/>
          <w:sz w:val="44"/>
          <w:szCs w:val="44"/>
          <w:u w:val="single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i/>
          <w:iCs/>
          <w:color w:val="0070C0"/>
          <w:kern w:val="0"/>
          <w:sz w:val="44"/>
          <w:szCs w:val="44"/>
          <w:u w:val="single"/>
          <w:lang w:eastAsia="ru-RU"/>
          <w14:ligatures w14:val="none"/>
        </w:rPr>
        <w:t>«Как научить малыша</w:t>
      </w:r>
      <w:r w:rsidR="00BA5725" w:rsidRPr="00BA5725">
        <w:rPr>
          <w:rFonts w:ascii="Georgia" w:eastAsia="Times New Roman" w:hAnsi="Georgia" w:cs="Helvetica"/>
          <w:b/>
          <w:bCs/>
          <w:i/>
          <w:iCs/>
          <w:color w:val="0070C0"/>
          <w:kern w:val="0"/>
          <w:sz w:val="44"/>
          <w:szCs w:val="44"/>
          <w:u w:val="single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b/>
          <w:bCs/>
          <w:i/>
          <w:iCs/>
          <w:color w:val="0070C0"/>
          <w:kern w:val="0"/>
          <w:sz w:val="44"/>
          <w:szCs w:val="44"/>
          <w:u w:val="single"/>
          <w:lang w:eastAsia="ru-RU"/>
          <w14:ligatures w14:val="none"/>
        </w:rPr>
        <w:t>подпевать?</w:t>
      </w:r>
      <w:r w:rsidR="00BA5725" w:rsidRPr="00BA5725">
        <w:rPr>
          <w:rFonts w:ascii="Georgia" w:eastAsia="Times New Roman" w:hAnsi="Georgia" w:cs="Helvetica"/>
          <w:b/>
          <w:bCs/>
          <w:i/>
          <w:iCs/>
          <w:color w:val="0070C0"/>
          <w:kern w:val="0"/>
          <w:sz w:val="44"/>
          <w:szCs w:val="44"/>
          <w:u w:val="single"/>
          <w:lang w:eastAsia="ru-RU"/>
          <w14:ligatures w14:val="none"/>
        </w:rPr>
        <w:t>»</w:t>
      </w:r>
    </w:p>
    <w:p w14:paraId="64A5E58A" w14:textId="6174BBE8" w:rsidR="00BA5725" w:rsidRDefault="00BA5725" w:rsidP="001E6E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i/>
          <w:iCs/>
          <w:kern w:val="0"/>
          <w:sz w:val="32"/>
          <w:szCs w:val="32"/>
          <w:lang w:eastAsia="ru-RU"/>
          <w14:ligatures w14:val="none"/>
        </w:rPr>
      </w:pPr>
    </w:p>
    <w:p w14:paraId="5910D671" w14:textId="404AD804" w:rsidR="00BA5725" w:rsidRDefault="00BA5725" w:rsidP="001E6E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i/>
          <w:iCs/>
          <w:kern w:val="0"/>
          <w:sz w:val="32"/>
          <w:szCs w:val="32"/>
          <w:lang w:eastAsia="ru-RU"/>
          <w14:ligatures w14:val="none"/>
        </w:rPr>
      </w:pPr>
      <w:r>
        <w:rPr>
          <w:rFonts w:ascii="Georgia" w:eastAsia="Times New Roman" w:hAnsi="Georgia" w:cs="Helvetica"/>
          <w:b/>
          <w:bCs/>
          <w:i/>
          <w:iCs/>
          <w:kern w:val="0"/>
          <w:sz w:val="32"/>
          <w:szCs w:val="32"/>
          <w:lang w:eastAsia="ru-RU"/>
          <w14:ligatures w14:val="none"/>
        </w:rPr>
        <w:t>Консультация музыкального руководителя для родителей.</w:t>
      </w:r>
    </w:p>
    <w:p w14:paraId="51D57317" w14:textId="77777777" w:rsidR="00BA5725" w:rsidRDefault="00BA5725" w:rsidP="001E6E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i/>
          <w:iCs/>
          <w:kern w:val="0"/>
          <w:sz w:val="32"/>
          <w:szCs w:val="32"/>
          <w:lang w:eastAsia="ru-RU"/>
          <w14:ligatures w14:val="none"/>
        </w:rPr>
      </w:pPr>
    </w:p>
    <w:p w14:paraId="0069E3F5" w14:textId="7D6B5B1D" w:rsidR="00BA5725" w:rsidRPr="00BA5725" w:rsidRDefault="00BA5725" w:rsidP="001E6E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BA5725">
        <w:rPr>
          <w:rFonts w:ascii="Georgia" w:eastAsia="Times New Roman" w:hAnsi="Georgia" w:cs="Helvetica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Подготовила: музыкальный руководитель МБДОУ «Детский сад комбинированного вида № 51»</w:t>
      </w:r>
    </w:p>
    <w:p w14:paraId="23981411" w14:textId="481C7031" w:rsidR="00BA5725" w:rsidRPr="00BA5725" w:rsidRDefault="00BA5725" w:rsidP="001E6E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BA5725">
        <w:rPr>
          <w:rFonts w:ascii="Georgia" w:eastAsia="Times New Roman" w:hAnsi="Georgia" w:cs="Helvetica"/>
          <w:b/>
          <w:bCs/>
          <w:i/>
          <w:iCs/>
          <w:kern w:val="0"/>
          <w:sz w:val="28"/>
          <w:szCs w:val="28"/>
          <w:lang w:eastAsia="ru-RU"/>
          <w14:ligatures w14:val="none"/>
        </w:rPr>
        <w:t>Чёрная Ольга Александровна</w:t>
      </w:r>
    </w:p>
    <w:p w14:paraId="4DF0EFCA" w14:textId="77777777" w:rsidR="00BA5725" w:rsidRPr="001E6EF4" w:rsidRDefault="00BA5725" w:rsidP="001E6E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1A1A1A"/>
          <w:kern w:val="0"/>
          <w:sz w:val="44"/>
          <w:szCs w:val="44"/>
          <w:lang w:eastAsia="ru-RU"/>
          <w14:ligatures w14:val="none"/>
        </w:rPr>
      </w:pPr>
    </w:p>
    <w:p w14:paraId="6897B641" w14:textId="533FD5F4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Пойте чаще, старайтесь не пропускать ни одного дня. Разучивайте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песни«с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голоса». Чередуйте пение с аккомпанементом и пение без музыкального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сопровождения. Используйте детские музыкальные инструменты. Дети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любят слушать и узнавать знакомые мелодии в новом звучании.</w:t>
      </w:r>
    </w:p>
    <w:p w14:paraId="1F37CE55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Старайтесь не искажать мелодию. Пойте негромко. Избегайте</w:t>
      </w:r>
    </w:p>
    <w:p w14:paraId="3AF349E0" w14:textId="01369D52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преувеличенной артикуляции. Иначе малыш, подражая вам, начнет</w:t>
      </w:r>
    </w:p>
    <w:p w14:paraId="3D9A6A2F" w14:textId="72CDDEB9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изображать без звука движение вашего рта, и при этом будет гримасничать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и кривляться. Старайтесь подчеркнуть интонацией содержание песни.</w:t>
      </w:r>
    </w:p>
    <w:p w14:paraId="186ABD6B" w14:textId="0DB1CD9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Колыбельные пойте спокойно, ласково,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тихо; веселые песни - оживленно.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b/>
          <w:bCs/>
          <w:color w:val="FF0000"/>
          <w:kern w:val="0"/>
          <w:sz w:val="32"/>
          <w:szCs w:val="32"/>
          <w:lang w:eastAsia="ru-RU"/>
          <w14:ligatures w14:val="none"/>
        </w:rPr>
        <w:t>Помните</w:t>
      </w:r>
      <w:r w:rsidR="00BA5725" w:rsidRPr="00BA5725">
        <w:rPr>
          <w:rFonts w:ascii="Georgia" w:eastAsia="Times New Roman" w:hAnsi="Georgia" w:cs="Helvetica"/>
          <w:b/>
          <w:bCs/>
          <w:color w:val="FF0000"/>
          <w:kern w:val="0"/>
          <w:sz w:val="32"/>
          <w:szCs w:val="32"/>
          <w:lang w:eastAsia="ru-RU"/>
          <w14:ligatures w14:val="none"/>
        </w:rPr>
        <w:t>!!!</w:t>
      </w:r>
      <w:r w:rsidR="00BA5725" w:rsidRPr="00BA5725">
        <w:rPr>
          <w:rFonts w:ascii="Georgia" w:eastAsia="Times New Roman" w:hAnsi="Georgia" w:cs="Helvetica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аленький ребенок начинает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присоединяться к пению взрослого в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моменты, удобные для него в речевом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плане,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поэтому так важно, чтобы в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тексте песни были простые, легко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произносимые и неоднократно</w:t>
      </w:r>
      <w:r w:rsidR="00BA5725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повторяемые слова.</w:t>
      </w:r>
    </w:p>
    <w:p w14:paraId="51F16B0A" w14:textId="1CC3786F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Например, песня</w:t>
      </w:r>
    </w:p>
    <w:p w14:paraId="35A44F2D" w14:textId="2AD0AEEB" w:rsidR="001E6EF4" w:rsidRPr="001E6EF4" w:rsidRDefault="001E6EF4" w:rsidP="00BA572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7030A0"/>
          <w:kern w:val="0"/>
          <w:sz w:val="48"/>
          <w:szCs w:val="4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color w:val="7030A0"/>
          <w:kern w:val="0"/>
          <w:sz w:val="48"/>
          <w:szCs w:val="48"/>
          <w:lang w:eastAsia="ru-RU"/>
          <w14:ligatures w14:val="none"/>
        </w:rPr>
        <w:t>«Птички».</w:t>
      </w:r>
    </w:p>
    <w:p w14:paraId="7B7E4471" w14:textId="30B9C204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Прилетайте, птички, к нам, к нам, к</w:t>
      </w:r>
    </w:p>
    <w:p w14:paraId="36148DC0" w14:textId="2CC8C660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нам.</w:t>
      </w:r>
    </w:p>
    <w:p w14:paraId="4D8ECB67" w14:textId="22D3403E" w:rsidR="001E6EF4" w:rsidRPr="001E6EF4" w:rsidRDefault="00BA5725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Georgia" w:eastAsia="Times New Roman" w:hAnsi="Georgia" w:cs="Helvetica"/>
          <w:noProof/>
          <w:color w:val="7030A0"/>
          <w:kern w:val="0"/>
          <w:sz w:val="48"/>
          <w:szCs w:val="48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1F8DD0E3" wp14:editId="6936F381">
            <wp:simplePos x="0" y="0"/>
            <wp:positionH relativeFrom="column">
              <wp:posOffset>3789045</wp:posOffset>
            </wp:positionH>
            <wp:positionV relativeFrom="paragraph">
              <wp:posOffset>156210</wp:posOffset>
            </wp:positionV>
            <wp:extent cx="1844040" cy="1318895"/>
            <wp:effectExtent l="0" t="0" r="3810" b="0"/>
            <wp:wrapTight wrapText="bothSides">
              <wp:wrapPolygon edited="0">
                <wp:start x="0" y="0"/>
                <wp:lineTo x="0" y="21215"/>
                <wp:lineTo x="21421" y="21215"/>
                <wp:lineTo x="21421" y="0"/>
                <wp:lineTo x="0" y="0"/>
              </wp:wrapPolygon>
            </wp:wrapTight>
            <wp:docPr id="332567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E6EF4"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Зернъшек</w:t>
      </w:r>
      <w:proofErr w:type="spellEnd"/>
      <w:r w:rsidR="001E6EF4"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я птичкам дам, дам, дам.</w:t>
      </w:r>
    </w:p>
    <w:p w14:paraId="7A1E0149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Клювиками птички -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клю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клю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клю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6C2449AC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Я смотрю на птичек и пою:</w:t>
      </w:r>
    </w:p>
    <w:p w14:paraId="3686AC5A" w14:textId="77777777" w:rsidR="00BA5725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Ля-ля-ля-ля, ля-ля, ля-ля-ля; Ля-ля-ля-ля, </w:t>
      </w:r>
    </w:p>
    <w:p w14:paraId="472B4AF0" w14:textId="6C69EBC4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ля-ля, ля-ля-ля.</w:t>
      </w:r>
    </w:p>
    <w:p w14:paraId="62E6B1FA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Малыш очень мал, еще не говорит, но слышит, как для него поют. Ему это</w:t>
      </w:r>
    </w:p>
    <w:p w14:paraId="4746A706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нравится, и вот его первый отклик, его первое участие в пении: это</w:t>
      </w:r>
    </w:p>
    <w:p w14:paraId="48FFDC71" w14:textId="77777777" w:rsidR="00BA5725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подговаривание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«Да», - то, что, собственно, ему по силам. </w:t>
      </w:r>
    </w:p>
    <w:p w14:paraId="39C9EE78" w14:textId="77777777" w:rsidR="00BA5725" w:rsidRDefault="00BA5725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</w:p>
    <w:p w14:paraId="0CD50E28" w14:textId="77777777" w:rsidR="00BA5725" w:rsidRDefault="00BA5725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</w:p>
    <w:p w14:paraId="0B06A231" w14:textId="77777777" w:rsidR="00BA5725" w:rsidRDefault="00BA5725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</w:p>
    <w:p w14:paraId="564C6C6A" w14:textId="77777777" w:rsidR="00BA5725" w:rsidRDefault="00BA5725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</w:p>
    <w:p w14:paraId="7C827DE6" w14:textId="1888E1D5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Например,</w:t>
      </w:r>
    </w:p>
    <w:p w14:paraId="79C7C4A8" w14:textId="5FA67505" w:rsidR="00BA5725" w:rsidRPr="00BA5725" w:rsidRDefault="001E6EF4" w:rsidP="00BA572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3609C7"/>
          <w:kern w:val="0"/>
          <w:sz w:val="48"/>
          <w:szCs w:val="4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color w:val="3609C7"/>
          <w:kern w:val="0"/>
          <w:sz w:val="48"/>
          <w:szCs w:val="48"/>
          <w:lang w:eastAsia="ru-RU"/>
          <w14:ligatures w14:val="none"/>
        </w:rPr>
        <w:lastRenderedPageBreak/>
        <w:t>«Ладушки».</w:t>
      </w:r>
    </w:p>
    <w:p w14:paraId="775A561C" w14:textId="34558F61" w:rsidR="00BA5725" w:rsidRDefault="005A03E9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Georgia" w:eastAsia="Times New Roman" w:hAnsi="Georgia" w:cs="Helvetica"/>
          <w:noProof/>
          <w:color w:val="1A1A1A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33B5C2CB" wp14:editId="78D36D8A">
            <wp:simplePos x="0" y="0"/>
            <wp:positionH relativeFrom="page">
              <wp:posOffset>4409440</wp:posOffset>
            </wp:positionH>
            <wp:positionV relativeFrom="paragraph">
              <wp:posOffset>3810</wp:posOffset>
            </wp:positionV>
            <wp:extent cx="2074334" cy="1866900"/>
            <wp:effectExtent l="0" t="0" r="2540" b="0"/>
            <wp:wrapTight wrapText="bothSides">
              <wp:wrapPolygon edited="0">
                <wp:start x="0" y="0"/>
                <wp:lineTo x="0" y="21380"/>
                <wp:lineTo x="21428" y="21380"/>
                <wp:lineTo x="21428" y="0"/>
                <wp:lineTo x="0" y="0"/>
              </wp:wrapPolygon>
            </wp:wrapTight>
            <wp:docPr id="21416518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34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4CFE6" w14:textId="3077BD99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Мама играет с ребёнком и поет:</w:t>
      </w:r>
    </w:p>
    <w:p w14:paraId="60488165" w14:textId="2C346B2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1 Ладушки, ладошки,</w:t>
      </w:r>
    </w:p>
    <w:p w14:paraId="5898ED89" w14:textId="59475142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Звонкие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хлопошки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,</w:t>
      </w:r>
    </w:p>
    <w:p w14:paraId="7DDD858B" w14:textId="06E2D802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Хлопали в ладошки,</w:t>
      </w:r>
    </w:p>
    <w:p w14:paraId="36593177" w14:textId="37896B3D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Хлопали немножко. Да!</w:t>
      </w:r>
    </w:p>
    <w:p w14:paraId="3CE64E29" w14:textId="3ED8CFC1" w:rsidR="005264FC" w:rsidRPr="001E6EF4" w:rsidRDefault="005264FC">
      <w:pPr>
        <w:rPr>
          <w:rFonts w:ascii="Georgia" w:hAnsi="Georgia"/>
          <w:sz w:val="28"/>
          <w:szCs w:val="28"/>
        </w:rPr>
      </w:pPr>
    </w:p>
    <w:p w14:paraId="2929B044" w14:textId="464DDE4A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После каждого куплета вы протяжно поете «Да» и хлопаете по коленям</w:t>
      </w:r>
    </w:p>
    <w:p w14:paraId="3F5BDF88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двумя руками подчеркнутым, фиксированным движением.</w:t>
      </w:r>
    </w:p>
    <w:p w14:paraId="429B36CA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2 Кашку варили,</w:t>
      </w:r>
    </w:p>
    <w:p w14:paraId="5791C563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Ложечкой мешали,</w:t>
      </w:r>
    </w:p>
    <w:p w14:paraId="0E4E5749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Куколку кормили,</w:t>
      </w:r>
    </w:p>
    <w:p w14:paraId="6E7749B5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Кошечке давали.</w:t>
      </w:r>
    </w:p>
    <w:p w14:paraId="71539BD0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Да!</w:t>
      </w:r>
    </w:p>
    <w:p w14:paraId="2F8D6C88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3 Кулачки сложили,</w:t>
      </w:r>
    </w:p>
    <w:p w14:paraId="5F895B85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Кулачками били: Тук-тук, тук-тук,</w:t>
      </w:r>
    </w:p>
    <w:p w14:paraId="3388ED69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Тук - тук - тук.</w:t>
      </w:r>
    </w:p>
    <w:p w14:paraId="2708A4CC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Да!</w:t>
      </w:r>
    </w:p>
    <w:p w14:paraId="11A6DCCF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4 Ладушки плясали,</w:t>
      </w:r>
    </w:p>
    <w:p w14:paraId="4971BB9A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Деток забавляли,</w:t>
      </w:r>
    </w:p>
    <w:p w14:paraId="2B36EAF3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Ля-ля-ля-ля,</w:t>
      </w:r>
    </w:p>
    <w:p w14:paraId="74E0243F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Ля-ля-ля.</w:t>
      </w:r>
    </w:p>
    <w:p w14:paraId="55DB7906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Да!</w:t>
      </w:r>
    </w:p>
    <w:p w14:paraId="5FBEC9FF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5 Ладушки устали,</w:t>
      </w:r>
    </w:p>
    <w:p w14:paraId="35582E47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Ладушки поспали. / Соединив ладошки, прикладывают их к щёчке./</w:t>
      </w:r>
    </w:p>
    <w:p w14:paraId="12F43030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Баю-баю,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баюшки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,</w:t>
      </w:r>
    </w:p>
    <w:p w14:paraId="3CE96579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Баю-баю, ладушки.</w:t>
      </w:r>
    </w:p>
    <w:p w14:paraId="60E6AA19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Да!</w:t>
      </w:r>
    </w:p>
    <w:p w14:paraId="5E119033" w14:textId="2134E053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Это «Да» малыш только подговаривает, но вместе с взрослым и в нужном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месте текста. Порадуемся, что наш малыш принял участие не только в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совместной игре и выполнил движения, но и в «пении». «Да!» - один из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первых шажков. Постепенно вы сможете петь, замедляя показ движений, а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затем и совсем исключить свой показ. Малыш будет сам выполнять их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самостоятельно, вслушиваясь в ваше пение, что очень, очень важно.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Вслед за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подговариванием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идут звукоподражания. В текстах песен о кошке,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собачке и т.д. есть слова, воспроизводящие звуки животных: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ав</w:t>
      </w:r>
      <w:proofErr w:type="spellEnd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, мяу и т.д.</w:t>
      </w:r>
    </w:p>
    <w:p w14:paraId="0E9C8192" w14:textId="779337E2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Такие песни малыши любят, и вместе со взрослым охотно </w:t>
      </w:r>
      <w:proofErr w:type="spellStart"/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звукоподражают</w:t>
      </w:r>
      <w:proofErr w:type="spellEnd"/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в нужном месте текста. Вот еще один шажок к совместному участию в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пении.</w:t>
      </w:r>
    </w:p>
    <w:p w14:paraId="07C65F3B" w14:textId="77777777" w:rsidR="005A03E9" w:rsidRDefault="005A03E9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</w:p>
    <w:p w14:paraId="25237FAE" w14:textId="65D3C200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Вы поете песенку </w:t>
      </w:r>
      <w:r w:rsidRPr="001E6EF4">
        <w:rPr>
          <w:rFonts w:ascii="Georgia" w:eastAsia="Times New Roman" w:hAnsi="Georgia" w:cs="Helvetica"/>
          <w:b/>
          <w:bCs/>
          <w:i/>
          <w:iCs/>
          <w:color w:val="DD22F6"/>
          <w:kern w:val="0"/>
          <w:sz w:val="28"/>
          <w:szCs w:val="28"/>
          <w:lang w:eastAsia="ru-RU"/>
          <w14:ligatures w14:val="none"/>
        </w:rPr>
        <w:t>"Птичка":</w:t>
      </w:r>
    </w:p>
    <w:p w14:paraId="5DE5EE2E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lastRenderedPageBreak/>
        <w:t>Села птичка на окошко.</w:t>
      </w:r>
    </w:p>
    <w:p w14:paraId="58EF4ED9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Посиди у нас немножко.</w:t>
      </w:r>
    </w:p>
    <w:p w14:paraId="6FB0C980" w14:textId="3F68AF40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Подожди, не улетай!</w:t>
      </w:r>
    </w:p>
    <w:p w14:paraId="07B4FFEF" w14:textId="4E6A57E9" w:rsidR="001E6EF4" w:rsidRPr="005A03E9" w:rsidRDefault="001E6EF4" w:rsidP="005A03E9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Улетела. Ай!</w:t>
      </w:r>
    </w:p>
    <w:p w14:paraId="7EDD2CAC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Ребенок не только слушает песенку, но его «Ай!» - посильное участие в</w:t>
      </w:r>
    </w:p>
    <w:p w14:paraId="74069D32" w14:textId="304E058A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пении - уже очень близко к интонации, которую передает в своем голосе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мама. Ещё шажок вперед.</w:t>
      </w:r>
    </w:p>
    <w:p w14:paraId="3CC98CB0" w14:textId="65B39CD5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Существует много песенок, в которых есть слоговое пение: «ля-ля», «баю-</w:t>
      </w:r>
    </w:p>
    <w:p w14:paraId="1B2709CA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баю». Например: «Поет, поет моя Танечка» (или мой Вовочка).</w:t>
      </w:r>
    </w:p>
    <w:p w14:paraId="43AF59A8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Поет, поет моя Танечка,</w:t>
      </w:r>
    </w:p>
    <w:p w14:paraId="390F629D" w14:textId="454A090D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Поет, поет хорошая,</w:t>
      </w:r>
    </w:p>
    <w:p w14:paraId="1E47000C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Хорошая, пригожая.</w:t>
      </w:r>
    </w:p>
    <w:p w14:paraId="24D98C20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Поет, поет свою песенку:</w:t>
      </w:r>
    </w:p>
    <w:p w14:paraId="48E17134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Ля-ля, ля-ля, ля-ля-ля, ля-ля! (2 раза).</w:t>
      </w:r>
    </w:p>
    <w:p w14:paraId="6D1EBEEC" w14:textId="080D854C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Мама сидит рядом или держит на коленях малыша и поет. Первое время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ребенок вместе с мамой поет «ля-ля», затем, если захочет, «поет» «ля-ля»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один. Не захочет один - пойте вместе с ним.</w:t>
      </w:r>
    </w:p>
    <w:p w14:paraId="4F8F52DA" w14:textId="6B860D1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Иногда, войдя в комнату, где играет ребенок, вы услышите, как он</w:t>
      </w:r>
    </w:p>
    <w:p w14:paraId="338EC51D" w14:textId="0EACE9CE" w:rsid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«лялякает», «учит» петь игрушечного мишку и т.д. То есть «ля-ля» входит в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его игру и потихоньку входит в его жизнь.</w:t>
      </w:r>
    </w:p>
    <w:p w14:paraId="0DB59BF5" w14:textId="4AFDA16C" w:rsidR="005A03E9" w:rsidRPr="001E6EF4" w:rsidRDefault="005A03E9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</w:p>
    <w:p w14:paraId="072CAAF4" w14:textId="79495269" w:rsidR="001E6EF4" w:rsidRPr="001E6EF4" w:rsidRDefault="001E6EF4" w:rsidP="005A03E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2CC408"/>
          <w:kern w:val="0"/>
          <w:sz w:val="48"/>
          <w:szCs w:val="4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b/>
          <w:bCs/>
          <w:color w:val="2CC408"/>
          <w:kern w:val="0"/>
          <w:sz w:val="48"/>
          <w:szCs w:val="48"/>
          <w:lang w:eastAsia="ru-RU"/>
          <w14:ligatures w14:val="none"/>
        </w:rPr>
        <w:t>Песенка «Баю-баю!».</w:t>
      </w:r>
    </w:p>
    <w:p w14:paraId="5E24086B" w14:textId="28FD0378" w:rsidR="005A03E9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Перед пением покажите малышу куклу «Таню». </w:t>
      </w:r>
    </w:p>
    <w:p w14:paraId="57A6F5B5" w14:textId="43AB4B8A" w:rsidR="001E6EF4" w:rsidRPr="001E6EF4" w:rsidRDefault="005A03E9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Georgia" w:eastAsia="Times New Roman" w:hAnsi="Georgia" w:cs="Helvetica"/>
          <w:noProof/>
          <w:color w:val="1A1A1A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0288" behindDoc="1" locked="0" layoutInCell="1" allowOverlap="1" wp14:anchorId="6CC280EC" wp14:editId="1A9247A6">
            <wp:simplePos x="0" y="0"/>
            <wp:positionH relativeFrom="column">
              <wp:posOffset>3365500</wp:posOffset>
            </wp:positionH>
            <wp:positionV relativeFrom="paragraph">
              <wp:posOffset>5715</wp:posOffset>
            </wp:positionV>
            <wp:extent cx="276987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392" y="21328"/>
                <wp:lineTo x="21392" y="0"/>
                <wp:lineTo x="0" y="0"/>
              </wp:wrapPolygon>
            </wp:wrapTight>
            <wp:docPr id="2914286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EF4"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Рассмотрите, какая Таня</w:t>
      </w:r>
    </w:p>
    <w:p w14:paraId="3D94D510" w14:textId="0B00407B" w:rsidR="005A03E9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нарядная - красивое платье, бантик. </w:t>
      </w:r>
    </w:p>
    <w:p w14:paraId="3B2CFAE5" w14:textId="589ABF5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Покажите, управляя куклой, как Таня</w:t>
      </w:r>
    </w:p>
    <w:p w14:paraId="56295ABD" w14:textId="3E5D6A3D" w:rsidR="005A03E9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ходит, как пляшет; скажите,</w:t>
      </w:r>
    </w:p>
    <w:p w14:paraId="47A1EA60" w14:textId="11BE8CB9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что Таня устала, будет спать, надо ей спеть</w:t>
      </w:r>
    </w:p>
    <w:p w14:paraId="29A92DC8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песенку.</w:t>
      </w:r>
    </w:p>
    <w:p w14:paraId="5A4E2161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Поете и укладываете куклу.</w:t>
      </w:r>
    </w:p>
    <w:p w14:paraId="02636A46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1 Баю-баю-баю,</w:t>
      </w:r>
    </w:p>
    <w:p w14:paraId="3AF09F5A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Куклу раздеваю.</w:t>
      </w:r>
    </w:p>
    <w:p w14:paraId="3C1E01B6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Куколка устала,</w:t>
      </w:r>
    </w:p>
    <w:p w14:paraId="66346E91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Целый день играла.</w:t>
      </w:r>
    </w:p>
    <w:p w14:paraId="0482AD83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2 Положи, Танюша,</w:t>
      </w:r>
    </w:p>
    <w:p w14:paraId="24471F3B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Щечку на подушку.</w:t>
      </w:r>
    </w:p>
    <w:p w14:paraId="5785ED74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Вытяни ты ножки,</w:t>
      </w:r>
    </w:p>
    <w:p w14:paraId="47F35EDF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Спи, скорее крошка.</w:t>
      </w:r>
    </w:p>
    <w:p w14:paraId="206A3B68" w14:textId="77777777" w:rsidR="001E6EF4" w:rsidRPr="001E6EF4" w:rsidRDefault="001E6EF4">
      <w:pPr>
        <w:rPr>
          <w:rFonts w:ascii="Georgia" w:hAnsi="Georgia"/>
          <w:sz w:val="28"/>
          <w:szCs w:val="28"/>
        </w:rPr>
      </w:pPr>
    </w:p>
    <w:p w14:paraId="35E00DEC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3 Баю-баю-баю,</w:t>
      </w:r>
    </w:p>
    <w:p w14:paraId="6F82F238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Баю-баю-баю!</w:t>
      </w:r>
    </w:p>
    <w:p w14:paraId="0D93463B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Таня засыпает,</w:t>
      </w:r>
    </w:p>
    <w:p w14:paraId="65FA10E2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lastRenderedPageBreak/>
        <w:t>Глазки закрывает.</w:t>
      </w:r>
    </w:p>
    <w:p w14:paraId="0EB85DD5" w14:textId="14DF4EF4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Малыш начинает подпевать «баю-баю» и с вами, и без вас, играя с мишкой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или куклой, зайкой и т.д. Еще один шаг вперед!</w:t>
      </w:r>
    </w:p>
    <w:p w14:paraId="2FC422C6" w14:textId="1DFD129A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Далее вы включаете в репертуар песенки с простыми повторяющимися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словами, например, песенку «Птички» на народную мелодию, сл. И.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Плакиды.</w:t>
      </w:r>
    </w:p>
    <w:p w14:paraId="1276D86E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Малыш уже начинает петь отдельные слова, а на третьем году жизни -</w:t>
      </w:r>
    </w:p>
    <w:p w14:paraId="236BCC41" w14:textId="77F07736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целые фразы. Но всю песенку, весь куплет или два вместе с вами, и даже с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музыкальной поддержкой (аккомпанементом) поют очень немногие дети.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Если вы знаете, что это по силам другому малышу, а 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ваш не справляется,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это не говорит об отставании или отсутствии музыкальных способностей у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вашего ребенка. Музыкальное развитие идет у всех по-разному; большую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роль играют здоровье, речь, общее развитие вашего малыша и то, как вы</w:t>
      </w:r>
      <w:r w:rsidR="005A03E9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сами воспитываете его.</w:t>
      </w:r>
    </w:p>
    <w:p w14:paraId="7987A271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Песенки для слушания, подпевания и пения вы можете найти в</w:t>
      </w:r>
    </w:p>
    <w:p w14:paraId="636FB82B" w14:textId="77777777" w:rsidR="001E6EF4" w:rsidRPr="001E6EF4" w:rsidRDefault="001E6EF4" w:rsidP="001E6EF4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</w:pPr>
      <w:r w:rsidRPr="001E6EF4">
        <w:rPr>
          <w:rFonts w:ascii="Georgia" w:eastAsia="Times New Roman" w:hAnsi="Georgia" w:cs="Helvetica"/>
          <w:color w:val="1A1A1A"/>
          <w:kern w:val="0"/>
          <w:sz w:val="28"/>
          <w:szCs w:val="28"/>
          <w:lang w:eastAsia="ru-RU"/>
          <w14:ligatures w14:val="none"/>
        </w:rPr>
        <w:t>музыкальных сборниках для детского сада.</w:t>
      </w:r>
    </w:p>
    <w:p w14:paraId="24332E85" w14:textId="77777777" w:rsidR="001E6EF4" w:rsidRDefault="001E6EF4"/>
    <w:sectPr w:rsidR="001E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F8"/>
    <w:rsid w:val="001E6EF4"/>
    <w:rsid w:val="005049F8"/>
    <w:rsid w:val="005264FC"/>
    <w:rsid w:val="005A03E9"/>
    <w:rsid w:val="006546FE"/>
    <w:rsid w:val="00BA5725"/>
    <w:rsid w:val="00D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6166"/>
  <w15:chartTrackingRefBased/>
  <w15:docId w15:val="{27B2B548-415A-46FB-837E-58BD8D6F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2025-01-16T08:55:00Z</dcterms:created>
  <dcterms:modified xsi:type="dcterms:W3CDTF">2025-01-16T09:14:00Z</dcterms:modified>
</cp:coreProperties>
</file>