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53" w:rsidRPr="002E1153" w:rsidRDefault="00B04C27" w:rsidP="00834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старшего дошкольного возраста:</w:t>
      </w:r>
      <w:bookmarkStart w:id="0" w:name="_GoBack"/>
      <w:bookmarkEnd w:id="0"/>
    </w:p>
    <w:p w:rsidR="002E1153" w:rsidRPr="00834E26" w:rsidRDefault="00834E26" w:rsidP="00834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1153" w:rsidRPr="00834E26">
        <w:rPr>
          <w:rFonts w:ascii="Times New Roman" w:hAnsi="Times New Roman" w:cs="Times New Roman"/>
          <w:sz w:val="28"/>
          <w:szCs w:val="28"/>
        </w:rPr>
        <w:t>Развитие мотивации ребенка к школьному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153" w:rsidRPr="00834E26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1153" w:rsidRPr="0063008A" w:rsidRDefault="0063008A" w:rsidP="002E1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1153" w:rsidRPr="0063008A">
        <w:rPr>
          <w:rFonts w:ascii="Times New Roman" w:hAnsi="Times New Roman" w:cs="Times New Roman"/>
          <w:sz w:val="24"/>
          <w:szCs w:val="24"/>
        </w:rPr>
        <w:t>В психологической готовности к школе выделяют умственную, мотивационную,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эмоционально-волевую готовность и готовность к общению, и одним из основных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компонентов психологической готовности к школе является мотивационная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готовность к школе.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Мотивационная готовность к обучению в школе включает в себя развитую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потребность ребенка в знаниях, умениях, а также стремление к их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совершенствованию. Учебная деятельность первоклассников побуждается не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одним, а целой системой разнообразных мотивов.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Мотивационная готовность предполагает наличие у детей желания не просто пойти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в школу, но учиться, выполнять определённые</w:t>
      </w:r>
      <w:r w:rsidR="0063008A">
        <w:rPr>
          <w:rFonts w:ascii="Times New Roman" w:hAnsi="Times New Roman" w:cs="Times New Roman"/>
          <w:sz w:val="24"/>
          <w:szCs w:val="24"/>
        </w:rPr>
        <w:t xml:space="preserve"> обязанности, связанные с новым </w:t>
      </w:r>
      <w:r w:rsidRPr="0063008A">
        <w:rPr>
          <w:rFonts w:ascii="Times New Roman" w:hAnsi="Times New Roman" w:cs="Times New Roman"/>
          <w:sz w:val="24"/>
          <w:szCs w:val="24"/>
        </w:rPr>
        <w:t>статусом, с новой позицией в системе социальных отношений – «позиция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школьника», а также, мотивационная готовность является предпосылкой успешной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адаптации ребенка к школе.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В формировании у дошкольника мотивов учения решающую роль играет семья, так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как основные человеческие потребности, прежде всего социальные и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познавательные, закладываются и активно развиваются уже в ранние периоды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детства.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Правильно поступают те взрослые – не только родители, но и другие члены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семьи, – которые основное внимание уделяют повседневному общению с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ребенком. Они рассказывают ребенку много интересного, читают детские книжки,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вместе рисуют, придумывают сказки, разъясняют разные природные явления,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обращающие на себя внимание. Дома они вместе проговаривают то, что видели на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прогулке, – это легко делается под предлогом рассказа другим членам семьи, но те,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естественно, должны проявлять при этом полную заинтересованность. Всем этим</w:t>
      </w:r>
    </w:p>
    <w:p w:rsidR="002E1153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они способствуют расширению кругозора малыша, развитию пытливости и</w:t>
      </w:r>
    </w:p>
    <w:p w:rsidR="00DD20F6" w:rsidRPr="0063008A" w:rsidRDefault="002E1153" w:rsidP="002E1153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любознательности.</w:t>
      </w:r>
    </w:p>
    <w:p w:rsidR="007D4386" w:rsidRPr="0063008A" w:rsidRDefault="007D4386" w:rsidP="007D4386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Правильно поступают те родители, которые поддерживают в ребенке стремление</w:t>
      </w:r>
    </w:p>
    <w:p w:rsidR="007D4386" w:rsidRPr="0063008A" w:rsidRDefault="007D4386" w:rsidP="007D4386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узнавать новое, поддерживают желание спрашивать тем, что не жалеют времени,</w:t>
      </w:r>
    </w:p>
    <w:p w:rsidR="007D4386" w:rsidRPr="0063008A" w:rsidRDefault="007D4386" w:rsidP="007D4386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чтобы отвечать на подобные вопросы. Если заданный малышом вопрос послужил</w:t>
      </w:r>
      <w:r w:rsidR="0063008A" w:rsidRPr="0063008A">
        <w:rPr>
          <w:rFonts w:ascii="Times New Roman" w:hAnsi="Times New Roman" w:cs="Times New Roman"/>
          <w:sz w:val="24"/>
          <w:szCs w:val="24"/>
        </w:rPr>
        <w:t xml:space="preserve"> </w:t>
      </w:r>
      <w:r w:rsidRPr="0063008A">
        <w:rPr>
          <w:rFonts w:ascii="Times New Roman" w:hAnsi="Times New Roman" w:cs="Times New Roman"/>
          <w:sz w:val="24"/>
          <w:szCs w:val="24"/>
        </w:rPr>
        <w:t>отправной точкой для общения, этим самым вы поддержали в нем стремление</w:t>
      </w:r>
    </w:p>
    <w:p w:rsidR="007D4386" w:rsidRPr="0063008A" w:rsidRDefault="007D4386" w:rsidP="007D4386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lastRenderedPageBreak/>
        <w:t>задавать их и дальше и, значит, дали еще один толчок к возникающей тяге к</w:t>
      </w:r>
    </w:p>
    <w:p w:rsidR="007D4386" w:rsidRPr="0063008A" w:rsidRDefault="007D4386" w:rsidP="007D4386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познанию. Будете поддерживать задаваемые ребенком вопросы – они перерастут в</w:t>
      </w:r>
    </w:p>
    <w:p w:rsidR="007D4386" w:rsidRPr="0063008A" w:rsidRDefault="007D4386" w:rsidP="007D4386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>привычку искать в окружающем мире неизвестное, незнакомое, непонятное,</w:t>
      </w:r>
    </w:p>
    <w:p w:rsidR="007D4386" w:rsidRPr="004C7678" w:rsidRDefault="007D4386" w:rsidP="007D4386">
      <w:pPr>
        <w:rPr>
          <w:rFonts w:ascii="Times New Roman" w:hAnsi="Times New Roman" w:cs="Times New Roman"/>
          <w:sz w:val="24"/>
          <w:szCs w:val="24"/>
        </w:rPr>
      </w:pPr>
      <w:r w:rsidRPr="0063008A">
        <w:rPr>
          <w:rFonts w:ascii="Times New Roman" w:hAnsi="Times New Roman" w:cs="Times New Roman"/>
          <w:sz w:val="24"/>
          <w:szCs w:val="24"/>
        </w:rPr>
        <w:t xml:space="preserve">вызывающее вопрос. </w:t>
      </w:r>
      <w:r w:rsidRPr="004C7678">
        <w:rPr>
          <w:rFonts w:ascii="Times New Roman" w:hAnsi="Times New Roman" w:cs="Times New Roman"/>
          <w:sz w:val="24"/>
          <w:szCs w:val="24"/>
        </w:rPr>
        <w:t>Образовавшаяся привычка со временем становится</w:t>
      </w:r>
    </w:p>
    <w:p w:rsidR="007D4386" w:rsidRPr="004C7678" w:rsidRDefault="007D4386" w:rsidP="007D4386">
      <w:pPr>
        <w:rPr>
          <w:rFonts w:ascii="Times New Roman" w:hAnsi="Times New Roman" w:cs="Times New Roman"/>
          <w:sz w:val="24"/>
          <w:szCs w:val="24"/>
        </w:rPr>
      </w:pPr>
      <w:r w:rsidRPr="004C7678">
        <w:rPr>
          <w:rFonts w:ascii="Times New Roman" w:hAnsi="Times New Roman" w:cs="Times New Roman"/>
          <w:sz w:val="24"/>
          <w:szCs w:val="24"/>
        </w:rPr>
        <w:t>потребностью. Став потребностью, она уже требует своего удовлетворения и</w:t>
      </w:r>
    </w:p>
    <w:p w:rsidR="007D4386" w:rsidRPr="004C7678" w:rsidRDefault="007D4386" w:rsidP="007D4386">
      <w:pPr>
        <w:rPr>
          <w:rFonts w:ascii="Times New Roman" w:hAnsi="Times New Roman" w:cs="Times New Roman"/>
          <w:sz w:val="24"/>
          <w:szCs w:val="24"/>
        </w:rPr>
      </w:pPr>
      <w:r w:rsidRPr="004C7678">
        <w:rPr>
          <w:rFonts w:ascii="Times New Roman" w:hAnsi="Times New Roman" w:cs="Times New Roman"/>
          <w:sz w:val="24"/>
          <w:szCs w:val="24"/>
        </w:rPr>
        <w:t>начинает мотивировать многие поступки ребенка – и желание научиться побыстрее</w:t>
      </w:r>
    </w:p>
    <w:p w:rsidR="007D4386" w:rsidRDefault="007D4386" w:rsidP="007D4386">
      <w:pPr>
        <w:rPr>
          <w:rFonts w:ascii="Times New Roman" w:hAnsi="Times New Roman" w:cs="Times New Roman"/>
          <w:sz w:val="24"/>
          <w:szCs w:val="24"/>
        </w:rPr>
      </w:pPr>
      <w:r w:rsidRPr="004C7678">
        <w:rPr>
          <w:rFonts w:ascii="Times New Roman" w:hAnsi="Times New Roman" w:cs="Times New Roman"/>
          <w:sz w:val="24"/>
          <w:szCs w:val="24"/>
        </w:rPr>
        <w:t>читать, писать и т.д.</w:t>
      </w:r>
    </w:p>
    <w:p w:rsidR="004C7678" w:rsidRPr="004C7678" w:rsidRDefault="004C7678" w:rsidP="004C7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678">
        <w:rPr>
          <w:rFonts w:ascii="Times New Roman" w:hAnsi="Times New Roman" w:cs="Times New Roman"/>
          <w:sz w:val="28"/>
          <w:szCs w:val="28"/>
        </w:rPr>
        <w:t>Условия, необходимые для целенаправленного воздействия на</w:t>
      </w:r>
    </w:p>
    <w:p w:rsidR="004C7678" w:rsidRPr="004C7678" w:rsidRDefault="004C7678" w:rsidP="004C7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678">
        <w:rPr>
          <w:rFonts w:ascii="Times New Roman" w:hAnsi="Times New Roman" w:cs="Times New Roman"/>
          <w:sz w:val="28"/>
          <w:szCs w:val="28"/>
        </w:rPr>
        <w:t>мотивационную сферу детей: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1. Важно у ребенка вызвать интерес к деятельности, стимулируя тем самым его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любознательность.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2. Строить процесс обучения по принципу сотрудничества со взрослым, по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принципу педагогической поддержки, а это значит – верить в каждого ребенка и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его возможности; оценивать не личность, а действия, поступки; видеть ценность не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только результата, но и самого процесса взаимодействия с ребенком; проявлять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внимание к каждому ребенку, постоянно радуясь его самостоятельным действиям,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поощряя их; не торопиться с выводами; помогать каждому в поиске своего «Я», в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сохранении уникальности.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3. Учить ребенка планировать свою деятельность, определять цель деятельности и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предвидеть результат.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4. Выстраивать деятельность с таким расчетом, чтобы в процессе работы возникали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все новые вопросы и ставились все новые задачи, которые становились бы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неисчерпаемыми на данном занятии.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5. Учить ребенка грамотному объяснению своих успехов и неудач.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6. Оценка взрослого должна относиться не к способностям ребенка в целом, а к тем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усилиям, которые прилагает ребенок при выполнении задания. Взрослому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необходимо помнить, что правильнее будет сравнивать успехи ребенка не с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успехами других детей, а с его прежними результатами.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4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7. Необходимо поддерживать детскую активность, исследовательский интерес и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любопытство. Взрослый стремится не только передать инициативу ребенку, но и</w:t>
      </w:r>
    </w:p>
    <w:p w:rsidR="00E12D74" w:rsidRPr="00E12D74" w:rsidRDefault="00E12D74" w:rsidP="00E12D74">
      <w:pPr>
        <w:jc w:val="both"/>
        <w:rPr>
          <w:rFonts w:ascii="Times New Roman" w:hAnsi="Times New Roman" w:cs="Times New Roman"/>
        </w:rPr>
      </w:pPr>
      <w:r w:rsidRPr="00E12D74">
        <w:rPr>
          <w:rFonts w:ascii="Times New Roman" w:hAnsi="Times New Roman" w:cs="Times New Roman"/>
        </w:rPr>
        <w:t>поддержать ее, то есть помочь воплотить детские замыслы, найти возможные</w:t>
      </w:r>
    </w:p>
    <w:p w:rsidR="004C7678" w:rsidRPr="004C7678" w:rsidRDefault="00E12D74" w:rsidP="00E12D74">
      <w:pPr>
        <w:jc w:val="both"/>
        <w:rPr>
          <w:rFonts w:ascii="Times New Roman" w:hAnsi="Times New Roman" w:cs="Times New Roman"/>
          <w:sz w:val="28"/>
          <w:szCs w:val="28"/>
        </w:rPr>
      </w:pPr>
      <w:r w:rsidRPr="00E12D74">
        <w:rPr>
          <w:rFonts w:ascii="Times New Roman" w:hAnsi="Times New Roman" w:cs="Times New Roman"/>
        </w:rPr>
        <w:t>ошибки, справиться с возникающими трудностями.</w:t>
      </w:r>
    </w:p>
    <w:p w:rsidR="00962629" w:rsidRPr="00962629" w:rsidRDefault="00962629" w:rsidP="00723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629">
        <w:rPr>
          <w:rFonts w:ascii="Times New Roman" w:hAnsi="Times New Roman" w:cs="Times New Roman"/>
          <w:sz w:val="28"/>
          <w:szCs w:val="28"/>
        </w:rPr>
        <w:lastRenderedPageBreak/>
        <w:t>Ошибки родителей при развитии мотивации</w:t>
      </w:r>
    </w:p>
    <w:p w:rsidR="00962629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Первая из них состоит в том, что они не поддерживают стремление ребенка к</w:t>
      </w:r>
    </w:p>
    <w:p w:rsidR="00962629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познанию нового. Родители приходят домой усталые, им хочется поскорее</w:t>
      </w:r>
    </w:p>
    <w:p w:rsidR="00962629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закончить домашние дела и отдохнуть, или посмотреть интересную передачу по</w:t>
      </w:r>
    </w:p>
    <w:p w:rsidR="00962629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телевизору, пообщаться со знакомыми. А тут ребенок со своими вопросами, на</w:t>
      </w:r>
    </w:p>
    <w:p w:rsidR="00962629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которые мы иногда не знаем, что ответить, как, например, в случае «Почему у</w:t>
      </w:r>
    </w:p>
    <w:p w:rsidR="00962629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рыбки хвостик?». Часто приходится вспоминать полузабытые сведения, как в том</w:t>
      </w:r>
    </w:p>
    <w:p w:rsidR="00962629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случае, если нас спрашивают что-нибудь вроде «Почему бывает день и ночь?». К</w:t>
      </w:r>
    </w:p>
    <w:p w:rsidR="00962629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тому же вспомнить мало, надо еще суметь преподнести их в таком виде, чтобы это</w:t>
      </w:r>
    </w:p>
    <w:p w:rsidR="00962629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было мало-мальски понятно малышу. Это требует мобилизации, напряженной</w:t>
      </w:r>
    </w:p>
    <w:p w:rsidR="00962629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умственной работы. А нам этого совсем не хочется. И мы спешим отделаться от</w:t>
      </w:r>
    </w:p>
    <w:p w:rsidR="00962629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ребенка: «Пойдешь в школу, тогда узнаешь»; «Не задавай дурацких вопросов»;</w:t>
      </w:r>
    </w:p>
    <w:p w:rsidR="00962629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«Подумай сам»; «Опять начал всякую чепуху спрашивать»; «Отойди, не мешай»;</w:t>
      </w:r>
    </w:p>
    <w:p w:rsidR="00962629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«Займись своими игрушками». Огонек любопытства погасает в глазах ребенка,</w:t>
      </w:r>
    </w:p>
    <w:p w:rsidR="007D4386" w:rsidRPr="00723A81" w:rsidRDefault="00962629" w:rsidP="00962629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возможность выработки познавательной мотивации исчезает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Вторая состоит в том, что задача формирования мотивации перекладывается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на школу. Причем и первая ошибка часто сочетается со второй. Сначала мы,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взрослые, старательно искореняем все предпосылки выработки соответствующей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мотивации, а затем начинаем пытаться создать ее на пустом месте и удивляемся,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почему нам это не удается. Вторая типичная родительская ошибка заключается в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том, что родители откладывают формирование познавательной мотивации у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ребенка до поступления в школу. Когда родители узнают из психологической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литературы, из беседы с психологом о необходимости выработки такой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мотивации, они нередко решают: раз такая мотивация нужна для успешного учения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в школе, пускай школа этим и занимается. При этом упускается из виду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главное: познавательная мотивация – это предпосылка успешной учебы. А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отнюдь не результат ее. И как предпосылка должна быть выработана заранее, а не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 xml:space="preserve">по ходу дела. К тому же </w:t>
      </w:r>
      <w:proofErr w:type="spellStart"/>
      <w:r w:rsidRPr="00723A81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723A81">
        <w:rPr>
          <w:rFonts w:ascii="Times New Roman" w:hAnsi="Times New Roman" w:cs="Times New Roman"/>
          <w:sz w:val="24"/>
          <w:szCs w:val="24"/>
        </w:rPr>
        <w:t xml:space="preserve"> период для ее выработки попадает на</w:t>
      </w:r>
    </w:p>
    <w:p w:rsidR="00D12535" w:rsidRPr="00723A81" w:rsidRDefault="00D12535" w:rsidP="00D1253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дошкольный возраст.</w:t>
      </w:r>
    </w:p>
    <w:p w:rsidR="00C161E6" w:rsidRPr="00723A81" w:rsidRDefault="00C161E6" w:rsidP="00C161E6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Три главные линии работы</w:t>
      </w:r>
    </w:p>
    <w:p w:rsidR="00C161E6" w:rsidRPr="00723A81" w:rsidRDefault="00C161E6" w:rsidP="00C161E6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Первая из них – поддержка возникающего у ребенка желания задавать</w:t>
      </w:r>
    </w:p>
    <w:p w:rsidR="00C161E6" w:rsidRPr="00723A81" w:rsidRDefault="00C161E6" w:rsidP="00C161E6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вопросы. Поддержка тем, что ребенок всегда встречает благожелательное</w:t>
      </w:r>
    </w:p>
    <w:p w:rsidR="00C161E6" w:rsidRPr="00723A81" w:rsidRDefault="00C161E6" w:rsidP="00C161E6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lastRenderedPageBreak/>
        <w:t>отношение к ним и готовность старших разъяснить то, о чем ребенок спрашивает.</w:t>
      </w:r>
    </w:p>
    <w:p w:rsidR="00C161E6" w:rsidRPr="00723A81" w:rsidRDefault="00C161E6" w:rsidP="00C161E6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Вторая линия состоит в том, чтобы стимулировать проявление</w:t>
      </w:r>
    </w:p>
    <w:p w:rsidR="00C161E6" w:rsidRPr="00723A81" w:rsidRDefault="00C161E6" w:rsidP="00C161E6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познавательного интереса. Отчасти это достигается благожелательным</w:t>
      </w:r>
    </w:p>
    <w:p w:rsidR="00C161E6" w:rsidRPr="00723A81" w:rsidRDefault="00C161E6" w:rsidP="00C161E6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отношением к его вопросам. Отчасти – раскрытием нового в обыденных вещах.</w:t>
      </w:r>
    </w:p>
    <w:p w:rsidR="00C161E6" w:rsidRPr="00723A81" w:rsidRDefault="00C161E6" w:rsidP="00C161E6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Немалое место принадлежит рассказам взрослых. Очень важно при этом</w:t>
      </w:r>
    </w:p>
    <w:p w:rsidR="00C161E6" w:rsidRPr="00723A81" w:rsidRDefault="00C161E6" w:rsidP="00C161E6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понимать, какая тема может заинтересовать ребенка, а какая нет. Понять это</w:t>
      </w:r>
    </w:p>
    <w:p w:rsidR="00C161E6" w:rsidRPr="00723A81" w:rsidRDefault="00C161E6" w:rsidP="00C161E6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можно по вопросам, возникающим у ребенка, по отдельным проскакивающим в</w:t>
      </w:r>
    </w:p>
    <w:p w:rsidR="00C161E6" w:rsidRPr="00723A81" w:rsidRDefault="00C161E6" w:rsidP="00C161E6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речи фразам и т. п. Но самое главное – это частые пробы. Запускаете, так сказать,</w:t>
      </w:r>
    </w:p>
    <w:p w:rsidR="00C161E6" w:rsidRPr="00723A81" w:rsidRDefault="00C161E6" w:rsidP="00C161E6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пробный вопрос и смотрите: интересно или нет. Если интерес есть, хотя бы</w:t>
      </w:r>
    </w:p>
    <w:p w:rsidR="001378AF" w:rsidRPr="00723A81" w:rsidRDefault="00C161E6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 xml:space="preserve">небольшой, то соответствующую тему можно пускать в дело. Если нет – лучше </w:t>
      </w:r>
      <w:proofErr w:type="spellStart"/>
      <w:r w:rsidRPr="00723A81">
        <w:rPr>
          <w:rFonts w:ascii="Times New Roman" w:hAnsi="Times New Roman" w:cs="Times New Roman"/>
          <w:sz w:val="24"/>
          <w:szCs w:val="24"/>
        </w:rPr>
        <w:t>от</w:t>
      </w:r>
      <w:r w:rsidR="001378AF" w:rsidRPr="00723A81">
        <w:rPr>
          <w:rFonts w:ascii="Times New Roman" w:hAnsi="Times New Roman" w:cs="Times New Roman"/>
          <w:sz w:val="24"/>
          <w:szCs w:val="24"/>
        </w:rPr>
        <w:t>нее</w:t>
      </w:r>
      <w:proofErr w:type="spellEnd"/>
      <w:r w:rsidR="001378AF" w:rsidRPr="00723A81">
        <w:rPr>
          <w:rFonts w:ascii="Times New Roman" w:hAnsi="Times New Roman" w:cs="Times New Roman"/>
          <w:sz w:val="24"/>
          <w:szCs w:val="24"/>
        </w:rPr>
        <w:t xml:space="preserve"> отказаться и поискать другую. Пока что лучше рассказать про то, что</w:t>
      </w:r>
    </w:p>
    <w:p w:rsidR="001378AF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ребенка непосредственно интересует. И может быть, попробовать немного</w:t>
      </w:r>
    </w:p>
    <w:p w:rsidR="001378AF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продолжить рассказ за пределы возникшего вопроса. Скажем, от часов перейти к</w:t>
      </w:r>
    </w:p>
    <w:p w:rsidR="001378AF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календарю. Но внимательно следить при этом, не угасает ли на ваших глазах</w:t>
      </w:r>
    </w:p>
    <w:p w:rsidR="001378AF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интерес к тому, что вы объясняете. Если он гаснет, значит, вы немного забегаете</w:t>
      </w:r>
    </w:p>
    <w:p w:rsidR="001378AF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вперед, значит, у ребенка еще не возникли вопросы, как это взрослые отличают</w:t>
      </w:r>
    </w:p>
    <w:p w:rsidR="001378AF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 xml:space="preserve">между собой дни недели, почему вчерашний и сегодняшний день называют </w:t>
      </w:r>
      <w:proofErr w:type="spellStart"/>
      <w:r w:rsidRPr="00723A81">
        <w:rPr>
          <w:rFonts w:ascii="Times New Roman" w:hAnsi="Times New Roman" w:cs="Times New Roman"/>
          <w:sz w:val="24"/>
          <w:szCs w:val="24"/>
        </w:rPr>
        <w:t>поразному</w:t>
      </w:r>
      <w:proofErr w:type="spellEnd"/>
      <w:r w:rsidRPr="00723A81">
        <w:rPr>
          <w:rFonts w:ascii="Times New Roman" w:hAnsi="Times New Roman" w:cs="Times New Roman"/>
          <w:sz w:val="24"/>
          <w:szCs w:val="24"/>
        </w:rPr>
        <w:t>, как узнать, скоро ли будет выходной, и т. д.</w:t>
      </w:r>
    </w:p>
    <w:p w:rsidR="001378AF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Третья линия поддержания познавательной потребности у ребенка</w:t>
      </w:r>
    </w:p>
    <w:p w:rsidR="001378AF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заключается в использовании для этого игры. Полученные новые сведения</w:t>
      </w:r>
    </w:p>
    <w:p w:rsidR="001378AF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ребенок осваивает в игре. Без этого они либо просто забываются, либо не могут</w:t>
      </w:r>
    </w:p>
    <w:p w:rsidR="001378AF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быть использованы и в лучшем случае могут пригодиться для ответов на вопросы</w:t>
      </w:r>
    </w:p>
    <w:p w:rsidR="001378AF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взрослых. Поэтому, будучи свидетелями детских игр или в тех случаях, когда вы</w:t>
      </w:r>
    </w:p>
    <w:p w:rsidR="001378AF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принимаете в них участие, не упускайте случая внести коррективы, если вы видите,</w:t>
      </w:r>
    </w:p>
    <w:p w:rsidR="001378AF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что ребенок в чем-то неправильно использует известные ему сведения. Но конечно,</w:t>
      </w:r>
    </w:p>
    <w:p w:rsidR="00C161E6" w:rsidRPr="00723A81" w:rsidRDefault="001378AF" w:rsidP="001378AF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и в этом деле надо соблюдать меру.</w:t>
      </w:r>
    </w:p>
    <w:p w:rsidR="008A37E5" w:rsidRPr="00723A81" w:rsidRDefault="008A37E5" w:rsidP="008A37E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Многие знания, полученные от старших, ребенок закрепляет не только в игре,</w:t>
      </w:r>
    </w:p>
    <w:p w:rsidR="008A37E5" w:rsidRPr="00723A81" w:rsidRDefault="008A37E5" w:rsidP="008A37E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но и в реальных практических действиях. После того как вы научили ребенка</w:t>
      </w:r>
    </w:p>
    <w:p w:rsidR="008A37E5" w:rsidRPr="00723A81" w:rsidRDefault="008A37E5" w:rsidP="008A37E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определять по часам время, вы можете его два-три раза в день попросить пойти в</w:t>
      </w:r>
    </w:p>
    <w:p w:rsidR="008A37E5" w:rsidRPr="00723A81" w:rsidRDefault="008A37E5" w:rsidP="008A37E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другую комнату и посмотреть там, который час. Конечно, для ребенка здесь важен</w:t>
      </w:r>
    </w:p>
    <w:p w:rsidR="008A37E5" w:rsidRPr="00723A81" w:rsidRDefault="008A37E5" w:rsidP="008A37E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момент общения, а не то, нужно ли было вам на самом деле узнать время. Если это</w:t>
      </w:r>
    </w:p>
    <w:p w:rsidR="008A37E5" w:rsidRPr="00723A81" w:rsidRDefault="008A37E5" w:rsidP="008A37E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дается с трудом, можно сначала ограничить дело часовой стрелкой. Потом ввести</w:t>
      </w:r>
    </w:p>
    <w:p w:rsidR="008A37E5" w:rsidRPr="00723A81" w:rsidRDefault="008A37E5" w:rsidP="008A37E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lastRenderedPageBreak/>
        <w:t>отсчет и по минутной – сначала только полчаса, потом четверть часа и так далее.</w:t>
      </w:r>
    </w:p>
    <w:p w:rsidR="008A37E5" w:rsidRPr="00723A81" w:rsidRDefault="008A37E5" w:rsidP="008A37E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Почти наверняка в какой-то момент ребенок начнет вводить определение времени</w:t>
      </w:r>
    </w:p>
    <w:p w:rsidR="008A37E5" w:rsidRPr="00723A81" w:rsidRDefault="008A37E5" w:rsidP="008A37E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по часам и в свои собственные игры: кукла будет узнавать время у мишки, мишка у</w:t>
      </w:r>
    </w:p>
    <w:p w:rsidR="008A37E5" w:rsidRPr="00723A81" w:rsidRDefault="008A37E5" w:rsidP="008A37E5">
      <w:pPr>
        <w:rPr>
          <w:rFonts w:ascii="Times New Roman" w:hAnsi="Times New Roman" w:cs="Times New Roman"/>
          <w:sz w:val="24"/>
          <w:szCs w:val="24"/>
        </w:rPr>
      </w:pPr>
      <w:r w:rsidRPr="00723A81">
        <w:rPr>
          <w:rFonts w:ascii="Times New Roman" w:hAnsi="Times New Roman" w:cs="Times New Roman"/>
          <w:sz w:val="24"/>
          <w:szCs w:val="24"/>
        </w:rPr>
        <w:t>зайки и т. д.</w:t>
      </w:r>
    </w:p>
    <w:p w:rsidR="008A37E5" w:rsidRDefault="007C3828" w:rsidP="00346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828">
        <w:rPr>
          <w:rFonts w:ascii="Times New Roman" w:hAnsi="Times New Roman" w:cs="Times New Roman"/>
          <w:sz w:val="28"/>
          <w:szCs w:val="28"/>
        </w:rPr>
        <w:t>Показатели выраженности познавательной мотивации:</w:t>
      </w:r>
    </w:p>
    <w:p w:rsidR="00472527" w:rsidRPr="00346335" w:rsidRDefault="00472527" w:rsidP="00472527">
      <w:pPr>
        <w:rPr>
          <w:rFonts w:ascii="Times New Roman" w:hAnsi="Times New Roman" w:cs="Times New Roman"/>
          <w:sz w:val="24"/>
          <w:szCs w:val="24"/>
        </w:rPr>
      </w:pPr>
      <w:r w:rsidRPr="00346335">
        <w:rPr>
          <w:rFonts w:ascii="Times New Roman" w:hAnsi="Times New Roman" w:cs="Times New Roman"/>
          <w:sz w:val="24"/>
          <w:szCs w:val="24"/>
        </w:rPr>
        <w:t>1. Эмоциональная вовлеченность ребенка в деятельность (сосредоточенность на</w:t>
      </w:r>
    </w:p>
    <w:p w:rsidR="00472527" w:rsidRPr="00346335" w:rsidRDefault="00472527" w:rsidP="00472527">
      <w:pPr>
        <w:rPr>
          <w:rFonts w:ascii="Times New Roman" w:hAnsi="Times New Roman" w:cs="Times New Roman"/>
          <w:sz w:val="24"/>
          <w:szCs w:val="24"/>
        </w:rPr>
      </w:pPr>
      <w:r w:rsidRPr="00346335">
        <w:rPr>
          <w:rFonts w:ascii="Times New Roman" w:hAnsi="Times New Roman" w:cs="Times New Roman"/>
          <w:sz w:val="24"/>
          <w:szCs w:val="24"/>
        </w:rPr>
        <w:t>задании; экспрессивно-мимические проявления интереса; положительный</w:t>
      </w:r>
    </w:p>
    <w:p w:rsidR="00472527" w:rsidRPr="00346335" w:rsidRDefault="00472527" w:rsidP="00472527">
      <w:pPr>
        <w:rPr>
          <w:rFonts w:ascii="Times New Roman" w:hAnsi="Times New Roman" w:cs="Times New Roman"/>
          <w:sz w:val="24"/>
          <w:szCs w:val="24"/>
        </w:rPr>
      </w:pPr>
      <w:r w:rsidRPr="00346335">
        <w:rPr>
          <w:rFonts w:ascii="Times New Roman" w:hAnsi="Times New Roman" w:cs="Times New Roman"/>
          <w:sz w:val="24"/>
          <w:szCs w:val="24"/>
        </w:rPr>
        <w:t>эмоциональный фон; эмоциональные «всплески»);</w:t>
      </w:r>
    </w:p>
    <w:p w:rsidR="00472527" w:rsidRPr="00346335" w:rsidRDefault="00472527" w:rsidP="00472527">
      <w:pPr>
        <w:rPr>
          <w:rFonts w:ascii="Times New Roman" w:hAnsi="Times New Roman" w:cs="Times New Roman"/>
          <w:sz w:val="24"/>
          <w:szCs w:val="24"/>
        </w:rPr>
      </w:pPr>
      <w:r w:rsidRPr="00346335">
        <w:rPr>
          <w:rFonts w:ascii="Times New Roman" w:hAnsi="Times New Roman" w:cs="Times New Roman"/>
          <w:sz w:val="24"/>
          <w:szCs w:val="24"/>
        </w:rPr>
        <w:t>2. Целенаправленность деятельности, ее завершенность (способность не</w:t>
      </w:r>
    </w:p>
    <w:p w:rsidR="00472527" w:rsidRPr="00346335" w:rsidRDefault="00472527" w:rsidP="00472527">
      <w:pPr>
        <w:rPr>
          <w:rFonts w:ascii="Times New Roman" w:hAnsi="Times New Roman" w:cs="Times New Roman"/>
          <w:sz w:val="24"/>
          <w:szCs w:val="24"/>
        </w:rPr>
      </w:pPr>
      <w:r w:rsidRPr="00346335">
        <w:rPr>
          <w:rFonts w:ascii="Times New Roman" w:hAnsi="Times New Roman" w:cs="Times New Roman"/>
          <w:sz w:val="24"/>
          <w:szCs w:val="24"/>
        </w:rPr>
        <w:t>отвлекаться на посторонние раздражители и доводить деятельность до конца);</w:t>
      </w:r>
    </w:p>
    <w:p w:rsidR="00472527" w:rsidRPr="00346335" w:rsidRDefault="00472527" w:rsidP="00472527">
      <w:pPr>
        <w:rPr>
          <w:rFonts w:ascii="Times New Roman" w:hAnsi="Times New Roman" w:cs="Times New Roman"/>
          <w:sz w:val="24"/>
          <w:szCs w:val="24"/>
        </w:rPr>
      </w:pPr>
      <w:r w:rsidRPr="00346335">
        <w:rPr>
          <w:rFonts w:ascii="Times New Roman" w:hAnsi="Times New Roman" w:cs="Times New Roman"/>
          <w:sz w:val="24"/>
          <w:szCs w:val="24"/>
        </w:rPr>
        <w:t>3. Степень инициативности ребенка (наличие вопросов, реплик относительно</w:t>
      </w:r>
    </w:p>
    <w:p w:rsidR="00472527" w:rsidRPr="00346335" w:rsidRDefault="00472527" w:rsidP="00472527">
      <w:pPr>
        <w:rPr>
          <w:rFonts w:ascii="Times New Roman" w:hAnsi="Times New Roman" w:cs="Times New Roman"/>
          <w:sz w:val="24"/>
          <w:szCs w:val="24"/>
        </w:rPr>
      </w:pPr>
      <w:r w:rsidRPr="00346335">
        <w:rPr>
          <w:rFonts w:ascii="Times New Roman" w:hAnsi="Times New Roman" w:cs="Times New Roman"/>
          <w:sz w:val="24"/>
          <w:szCs w:val="24"/>
        </w:rPr>
        <w:t>выполнения задания, собственных предложений, замечаний, просьб о помощи, а</w:t>
      </w:r>
    </w:p>
    <w:p w:rsidR="00472527" w:rsidRPr="00980FE1" w:rsidRDefault="00472527" w:rsidP="00472527">
      <w:pPr>
        <w:rPr>
          <w:rFonts w:ascii="Times New Roman" w:hAnsi="Times New Roman" w:cs="Times New Roman"/>
          <w:sz w:val="28"/>
          <w:szCs w:val="28"/>
        </w:rPr>
      </w:pPr>
      <w:r w:rsidRPr="00346335">
        <w:rPr>
          <w:rFonts w:ascii="Times New Roman" w:hAnsi="Times New Roman" w:cs="Times New Roman"/>
          <w:sz w:val="24"/>
          <w:szCs w:val="24"/>
        </w:rPr>
        <w:t>также диалога с партнером о содержании деятельности).</w:t>
      </w:r>
    </w:p>
    <w:sectPr w:rsidR="00472527" w:rsidRPr="0098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D0"/>
    <w:rsid w:val="001378AF"/>
    <w:rsid w:val="002E1153"/>
    <w:rsid w:val="00346335"/>
    <w:rsid w:val="00454EBA"/>
    <w:rsid w:val="00472527"/>
    <w:rsid w:val="004C7678"/>
    <w:rsid w:val="0063008A"/>
    <w:rsid w:val="00723A81"/>
    <w:rsid w:val="007C3828"/>
    <w:rsid w:val="007D4386"/>
    <w:rsid w:val="00834E26"/>
    <w:rsid w:val="008A37E5"/>
    <w:rsid w:val="00962629"/>
    <w:rsid w:val="00980FE1"/>
    <w:rsid w:val="009F6DC3"/>
    <w:rsid w:val="00B04C27"/>
    <w:rsid w:val="00B260D0"/>
    <w:rsid w:val="00C161E6"/>
    <w:rsid w:val="00D12535"/>
    <w:rsid w:val="00E1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C1C93-2F1B-46B1-BD45-7246D840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1410</Words>
  <Characters>8041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19</cp:revision>
  <dcterms:created xsi:type="dcterms:W3CDTF">2024-09-16T10:32:00Z</dcterms:created>
  <dcterms:modified xsi:type="dcterms:W3CDTF">2024-09-16T10:46:00Z</dcterms:modified>
</cp:coreProperties>
</file>